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CYR" w:hAnsi="Times New Roman CYR" w:eastAsia="Times New Roman CYR"/>
          <w:b/>
          <w:sz w:val="28"/>
          <w:lang w:val="en-US"/>
        </w:rPr>
      </w:pPr>
      <w:r>
        <w:rPr>
          <w:rFonts w:ascii="Times New Roman CYR" w:hAnsi="Times New Roman CYR" w:eastAsia="Times New Roman CYR"/>
          <w:b/>
          <w:sz w:val="28"/>
          <w:lang w:val="en"/>
        </w:rPr>
        <w:t>ТЕМЕ ЗА МАТУРСКЕ РАДОВЕ 20</w:t>
      </w:r>
      <w:r>
        <w:rPr>
          <w:rFonts w:ascii="Times New Roman CYR" w:hAnsi="Times New Roman CYR" w:eastAsia="Times New Roman CYR"/>
          <w:b/>
          <w:sz w:val="28"/>
          <w:lang w:val="sr-Cyrl-RS"/>
        </w:rPr>
        <w:t>2</w:t>
      </w:r>
      <w:r>
        <w:rPr>
          <w:rFonts w:hint="default" w:ascii="Times New Roman CYR" w:hAnsi="Times New Roman CYR" w:eastAsia="Times New Roman CYR"/>
          <w:b/>
          <w:sz w:val="28"/>
          <w:lang w:val="en-US"/>
        </w:rPr>
        <w:t>3</w:t>
      </w:r>
      <w:r>
        <w:rPr>
          <w:rFonts w:ascii="Times New Roman CYR" w:hAnsi="Times New Roman CYR" w:eastAsia="Times New Roman CYR"/>
          <w:b/>
          <w:sz w:val="28"/>
          <w:lang w:val="en"/>
        </w:rPr>
        <w:t>/</w:t>
      </w:r>
      <w:r>
        <w:rPr>
          <w:rFonts w:ascii="Times New Roman CYR" w:hAnsi="Times New Roman CYR" w:eastAsia="Times New Roman CYR"/>
          <w:b/>
          <w:sz w:val="28"/>
        </w:rPr>
        <w:t>202</w:t>
      </w:r>
      <w:r>
        <w:rPr>
          <w:rFonts w:hint="default" w:ascii="Times New Roman CYR" w:hAnsi="Times New Roman CYR" w:eastAsia="Times New Roman CYR"/>
          <w:b/>
          <w:sz w:val="28"/>
          <w:lang w:val="en-US"/>
        </w:rPr>
        <w:t>4</w:t>
      </w:r>
    </w:p>
    <w:p>
      <w:pPr>
        <w:jc w:val="left"/>
        <w:rPr>
          <w:rFonts w:ascii="Times New Roman CYR" w:hAnsi="Times New Roman CYR" w:eastAsia="Times New Roman CYR"/>
          <w:b/>
          <w:sz w:val="28"/>
          <w:lang w:val="en"/>
        </w:rPr>
      </w:pPr>
      <w:r>
        <w:rPr>
          <w:rFonts w:ascii="Times New Roman CYR" w:hAnsi="Times New Roman CYR" w:eastAsia="Times New Roman CYR"/>
          <w:b/>
          <w:sz w:val="28"/>
          <w:lang w:val="en"/>
        </w:rPr>
        <w:t>Електричне машине са испитивањем   (4</w:t>
      </w:r>
      <w:r>
        <w:rPr>
          <w:rFonts w:ascii="Times New Roman CYR" w:hAnsi="Times New Roman CYR" w:eastAsia="Times New Roman CYR"/>
          <w:b/>
          <w:sz w:val="28"/>
          <w:vertAlign w:val="subscript"/>
          <w:lang w:val="en"/>
        </w:rPr>
        <w:t>4</w:t>
      </w:r>
      <w:r>
        <w:rPr>
          <w:rFonts w:ascii="Times New Roman CYR" w:hAnsi="Times New Roman CYR" w:eastAsia="Times New Roman CYR"/>
          <w:b/>
          <w:sz w:val="28"/>
          <w:lang w:val="en"/>
        </w:rPr>
        <w:t>)</w:t>
      </w:r>
    </w:p>
    <w:tbl>
      <w:tblPr>
        <w:tblStyle w:val="3"/>
        <w:tblW w:w="9356" w:type="dxa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2"/>
        <w:gridCol w:w="2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en"/>
              </w:rPr>
              <w:t xml:space="preserve">1.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>Струјни</w:t>
            </w:r>
            <w:r>
              <w:rPr>
                <w:rFonts w:ascii="Times New Roman CYR" w:hAnsi="Times New Roman CYR" w:eastAsia="Times New Roman CYR"/>
                <w:sz w:val="24"/>
                <w:lang w:val="sr-Cyrl-RS"/>
              </w:rPr>
              <w:t xml:space="preserve">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 xml:space="preserve">мерни трансформатори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</w:rPr>
            </w:pPr>
            <w:r>
              <w:rPr>
                <w:rFonts w:ascii="Times New Roman" w:hAnsi="Times New Roman" w:eastAsia="Times New Roman"/>
                <w:sz w:val="24"/>
                <w:lang w:val="en"/>
              </w:rPr>
              <w:t xml:space="preserve">2.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RS"/>
              </w:rPr>
              <w:t>Напонски мерни трансформатори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en"/>
              </w:rPr>
              <w:t xml:space="preserve">3.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 xml:space="preserve">Енергетски трансформатори 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en"/>
              </w:rPr>
              <w:t xml:space="preserve">4.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 xml:space="preserve">Роторски покретачи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 xml:space="preserve">5.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 xml:space="preserve">Фреквентни регулатори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 xml:space="preserve">6.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 xml:space="preserve">Регулација брзине мотора једносмерне струје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 xml:space="preserve">7. </w:t>
            </w:r>
            <w:r>
              <w:rPr>
                <w:rFonts w:ascii="Times New Roman CYR" w:hAnsi="Times New Roman CYR" w:eastAsia="Times New Roman CYR"/>
                <w:sz w:val="24"/>
                <w:lang w:val="en"/>
              </w:rPr>
              <w:t xml:space="preserve">Комутаторни мотори </w:t>
            </w:r>
          </w:p>
        </w:tc>
        <w:tc>
          <w:tcPr>
            <w:tcW w:w="29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sr-Cyrl-RS"/>
              </w:rPr>
              <w:t xml:space="preserve">8. </w:t>
            </w:r>
            <w:r>
              <w:rPr>
                <w:rFonts w:ascii="Calibri" w:hAnsi="Calibri" w:eastAsia="Calibri"/>
                <w:sz w:val="24"/>
                <w:lang w:val="en"/>
              </w:rPr>
              <w:t xml:space="preserve">Пуштање у рад синхроних мотора 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 xml:space="preserve">9.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RS"/>
              </w:rPr>
              <w:t>Асинхрони генератори у аутономним електроагрегатима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Times New Roman" w:hAnsi="Times New Roman" w:eastAsia="Times New Roman"/>
                <w:i/>
                <w:iCs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>10. Асинхрони генератори у савременим ветропарковима</w:t>
            </w:r>
            <w:r>
              <w:rPr>
                <w:rFonts w:ascii="Times New Roman" w:hAnsi="Times New Roman" w:eastAsia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Times New Roman" w:hAnsi="Times New Roman" w:eastAsia="Times New Roman"/>
                <w:i/>
                <w:iCs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 xml:space="preserve">11. </w:t>
            </w:r>
            <w:r>
              <w:rPr>
                <w:rFonts w:ascii="Times New Roman CYR" w:hAnsi="Times New Roman CYR" w:eastAsia="Times New Roman CYR"/>
                <w:i/>
                <w:sz w:val="24"/>
                <w:lang w:val="en"/>
              </w:rPr>
              <w:t xml:space="preserve">Тема по избору ученика (у договору са професором) </w:t>
            </w:r>
            <w:r>
              <w:rPr>
                <w:rFonts w:ascii="Times New Roman CYR" w:hAnsi="Times New Roman CYR" w:eastAsia="Times New Roman CYR"/>
                <w:i/>
                <w:sz w:val="24"/>
                <w:lang w:val="sr-Cyrl-RS"/>
              </w:rPr>
              <w:t xml:space="preserve"> </w:t>
            </w:r>
            <w:r>
              <w:rPr>
                <w:rFonts w:ascii="Times New Roman CYR" w:hAnsi="Times New Roman CYR" w:eastAsia="Times New Roman CYR"/>
                <w:i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</w:tbl>
    <w:p>
      <w:pPr>
        <w:jc w:val="left"/>
        <w:rPr>
          <w:rFonts w:ascii="Calibri" w:hAnsi="Calibri" w:eastAsia="Calibri"/>
          <w:sz w:val="22"/>
          <w:lang w:val="en"/>
        </w:rPr>
      </w:pPr>
    </w:p>
    <w:p>
      <w:pPr>
        <w:jc w:val="left"/>
        <w:rPr>
          <w:rFonts w:ascii="Times New Roman CYR" w:hAnsi="Times New Roman CYR" w:eastAsia="Times New Roman CYR"/>
          <w:b/>
          <w:sz w:val="28"/>
          <w:lang w:val="en"/>
        </w:rPr>
      </w:pPr>
      <w:r>
        <w:rPr>
          <w:rFonts w:ascii="Times New Roman CYR" w:hAnsi="Times New Roman CYR" w:eastAsia="Times New Roman CYR"/>
          <w:b/>
          <w:sz w:val="28"/>
          <w:lang w:val="sr-Cyrl-RS"/>
        </w:rPr>
        <w:t>Управљање ЕМП</w:t>
      </w:r>
      <w:r>
        <w:rPr>
          <w:rFonts w:ascii="Times New Roman CYR" w:hAnsi="Times New Roman CYR" w:eastAsia="Times New Roman CYR"/>
          <w:b/>
          <w:sz w:val="28"/>
          <w:lang w:val="en"/>
        </w:rPr>
        <w:t xml:space="preserve"> (4</w:t>
      </w:r>
      <w:r>
        <w:rPr>
          <w:rFonts w:ascii="Times New Roman CYR" w:hAnsi="Times New Roman CYR" w:eastAsia="Times New Roman CYR"/>
          <w:b/>
          <w:sz w:val="28"/>
          <w:vertAlign w:val="subscript"/>
          <w:lang w:val="en"/>
        </w:rPr>
        <w:t>4</w:t>
      </w:r>
      <w:r>
        <w:rPr>
          <w:rFonts w:ascii="Times New Roman CYR" w:hAnsi="Times New Roman CYR" w:eastAsia="Times New Roman CYR"/>
          <w:b/>
          <w:sz w:val="28"/>
          <w:lang w:val="en"/>
        </w:rPr>
        <w:t>)</w:t>
      </w:r>
    </w:p>
    <w:tbl>
      <w:tblPr>
        <w:tblStyle w:val="3"/>
        <w:tblW w:w="9351" w:type="dxa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7"/>
        <w:gridCol w:w="28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sr-Cyrl-RS"/>
              </w:rPr>
            </w:pPr>
            <w:r>
              <w:rPr>
                <w:rFonts w:ascii="Times New Roman" w:hAnsi="Times New Roman" w:eastAsia="Times New Roman"/>
                <w:sz w:val="24"/>
                <w:lang w:val="en"/>
              </w:rPr>
              <w:t xml:space="preserve">1. </w:t>
            </w:r>
            <w:r>
              <w:rPr>
                <w:rFonts w:ascii="Times New Roman" w:hAnsi="Times New Roman" w:eastAsia="Times New Roman"/>
                <w:sz w:val="24"/>
                <w:lang w:val="sr-Cyrl-RS"/>
              </w:rPr>
              <w:t>Реверс асинхроног мотора помоћу тастера и контактора</w:t>
            </w:r>
          </w:p>
        </w:tc>
        <w:tc>
          <w:tcPr>
            <w:tcW w:w="288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</w:rPr>
            </w:pPr>
            <w:r>
              <w:rPr>
                <w:rFonts w:ascii="Times New Roman" w:hAnsi="Times New Roman" w:eastAsia="Times New Roman"/>
                <w:sz w:val="24"/>
                <w:lang w:val="en"/>
              </w:rPr>
              <w:t xml:space="preserve">2. </w:t>
            </w:r>
            <w:r>
              <w:rPr>
                <w:rFonts w:ascii="Times New Roman" w:hAnsi="Times New Roman" w:eastAsia="Times New Roman"/>
                <w:sz w:val="24"/>
                <w:lang w:val="sr-Cyrl-RS"/>
              </w:rPr>
              <w:t>Реверс асинхроног мотора помоћу ПЛЦ-а</w:t>
            </w:r>
          </w:p>
        </w:tc>
        <w:tc>
          <w:tcPr>
            <w:tcW w:w="288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sr-Cyrl-RS"/>
              </w:rPr>
            </w:pPr>
            <w:r>
              <w:rPr>
                <w:rFonts w:ascii="Times New Roman CYR" w:hAnsi="Times New Roman CYR" w:eastAsia="Times New Roman CYR"/>
                <w:sz w:val="24"/>
                <w:lang w:val="sr-Cyrl-RS"/>
              </w:rPr>
              <w:t>3. Полазак звезда-троугао помоћу ПЛЦ-а</w:t>
            </w:r>
          </w:p>
        </w:tc>
        <w:tc>
          <w:tcPr>
            <w:tcW w:w="288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" w:hAnsi="Times New Roman" w:eastAsia="Times New Roman"/>
                <w:sz w:val="24"/>
                <w:lang w:val="sr-Cyrl-RS"/>
              </w:rPr>
              <w:t xml:space="preserve">4. Покретање двобрзинског мотора помоћу тастера и контактора </w:t>
            </w:r>
          </w:p>
        </w:tc>
        <w:tc>
          <w:tcPr>
            <w:tcW w:w="2884" w:type="dxa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Calibri" w:hAnsi="Calibri" w:eastAsia="Calibri"/>
                <w:sz w:val="22"/>
                <w:lang w:val="en"/>
              </w:rPr>
            </w:pPr>
            <w:r>
              <w:rPr>
                <w:rFonts w:ascii="Times New Roman CYR" w:hAnsi="Times New Roman CYR" w:eastAsia="Times New Roman CYR"/>
                <w:sz w:val="24"/>
                <w:lang w:val="sr-Cyrl-RS"/>
              </w:rPr>
              <w:t xml:space="preserve">5. </w:t>
            </w:r>
            <w:r>
              <w:rPr>
                <w:rFonts w:ascii="Times New Roman" w:hAnsi="Times New Roman" w:eastAsia="Times New Roman"/>
                <w:sz w:val="24"/>
                <w:lang w:val="sr-Cyrl-RS"/>
              </w:rPr>
              <w:t>Покретање двобрзинског мотора помоћу ПЛЦ-а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center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sr-Cyrl-RS"/>
              </w:rPr>
              <w:t>6.</w:t>
            </w:r>
            <w:r>
              <w:rPr>
                <w:rFonts w:ascii="Times New Roman" w:hAnsi="Times New Roman" w:eastAsia="Times New Roman"/>
                <w:sz w:val="24"/>
                <w:lang w:val="sr-Cyrl-RS"/>
              </w:rPr>
              <w:t>Покретање једнофазног мотора помоћу ПЛЦ-а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FFFFFF"/>
          </w:tcPr>
          <w:p>
            <w:pPr>
              <w:jc w:val="center"/>
              <w:rPr>
                <w:rFonts w:ascii="Calibri" w:hAnsi="Calibri" w:eastAsia="Calibri"/>
                <w:sz w:val="2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467" w:type="dxa"/>
          </w:tcPr>
          <w:p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7. </w:t>
            </w:r>
            <w:r>
              <w:rPr>
                <w:rFonts w:ascii="Times New Roman" w:hAnsi="Times New Roman" w:cs="Times New Roman"/>
                <w:lang w:val="sr-Cyrl-RS"/>
              </w:rPr>
              <w:t>Одложени старт асинхроног мотора помоћу временског релеја</w:t>
            </w:r>
          </w:p>
        </w:tc>
        <w:tc>
          <w:tcPr>
            <w:tcW w:w="2884" w:type="dxa"/>
          </w:tcPr>
          <w:p>
            <w:pPr>
              <w:rPr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467" w:type="dxa"/>
          </w:tcPr>
          <w:p>
            <w:pPr>
              <w:numPr>
                <w:ilvl w:val="0"/>
                <w:numId w:val="1"/>
              </w:numPr>
              <w:rPr>
                <w:rFonts w:hint="default"/>
                <w:lang w:val="sr-Cyrl-RS"/>
              </w:rPr>
            </w:pPr>
            <w:r>
              <w:rPr>
                <w:rFonts w:ascii="Times New Roman CYR" w:hAnsi="Times New Roman CYR" w:eastAsia="Times New Roman CYR"/>
                <w:sz w:val="24"/>
                <w:lang w:val="sr-Cyrl-RS"/>
              </w:rPr>
              <w:t>Полазак звезда-троугао помоћу</w:t>
            </w:r>
            <w:r>
              <w:rPr>
                <w:rFonts w:hint="default" w:ascii="Times New Roman CYR" w:hAnsi="Times New Roman CYR" w:eastAsia="Times New Roman CYR"/>
                <w:sz w:val="24"/>
                <w:lang w:val="sr-Cyrl-RS"/>
              </w:rPr>
              <w:t xml:space="preserve"> временског релеја</w:t>
            </w:r>
            <w:r>
              <w:rPr>
                <w:rFonts w:hint="default" w:ascii="Times New Roman CYR" w:hAnsi="Times New Roman CYR" w:eastAsia="Times New Roman CYR"/>
                <w:i/>
                <w:sz w:val="24"/>
                <w:lang w:val="sr-Cyrl-RS"/>
              </w:rPr>
              <w:t xml:space="preserve"> </w:t>
            </w:r>
          </w:p>
        </w:tc>
        <w:tc>
          <w:tcPr>
            <w:tcW w:w="2884" w:type="dxa"/>
          </w:tcPr>
          <w:p>
            <w:pPr>
              <w:rPr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467" w:type="dxa"/>
          </w:tcPr>
          <w:p>
            <w:pPr>
              <w:numPr>
                <w:ilvl w:val="0"/>
                <w:numId w:val="1"/>
              </w:numPr>
              <w:rPr>
                <w:rFonts w:ascii="Times New Roman CYR" w:hAnsi="Times New Roman CYR" w:eastAsia="Times New Roman CYR"/>
                <w:i/>
                <w:sz w:val="24"/>
                <w:lang w:val="en"/>
              </w:rPr>
            </w:pPr>
            <w:r>
              <w:rPr>
                <w:rFonts w:hint="default" w:ascii="Calibri" w:hAnsi="Calibri" w:eastAsia="Times New Roman CYR" w:cs="Calibri"/>
                <w:i w:val="0"/>
                <w:iCs/>
                <w:sz w:val="24"/>
                <w:lang w:val="sr-Cyrl-RS"/>
              </w:rPr>
              <w:t>Покретање трофазног мотора прикљученог на једнофазни напон помоћу ПЛЦ-а</w:t>
            </w:r>
          </w:p>
        </w:tc>
        <w:tc>
          <w:tcPr>
            <w:tcW w:w="2884" w:type="dxa"/>
          </w:tcPr>
          <w:p>
            <w:pPr>
              <w:rPr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467" w:type="dxa"/>
          </w:tcPr>
          <w:p>
            <w:pPr>
              <w:numPr>
                <w:ilvl w:val="0"/>
                <w:numId w:val="1"/>
              </w:numPr>
              <w:rPr>
                <w:rFonts w:ascii="Times New Roman CYR" w:hAnsi="Times New Roman CYR" w:eastAsia="Times New Roman CYR"/>
                <w:i/>
                <w:sz w:val="24"/>
                <w:lang w:val="en"/>
              </w:rPr>
            </w:pPr>
            <w:r>
              <w:rPr>
                <w:rFonts w:ascii="Times New Roman CYR" w:hAnsi="Times New Roman CYR" w:eastAsia="Times New Roman CYR"/>
                <w:i/>
                <w:sz w:val="24"/>
                <w:lang w:val="en"/>
              </w:rPr>
              <w:t xml:space="preserve">Тема по избору ученика (у договору са професором) </w:t>
            </w:r>
            <w:r>
              <w:rPr>
                <w:rFonts w:hint="default" w:ascii="Times New Roman CYR" w:hAnsi="Times New Roman CYR" w:eastAsia="Times New Roman CYR"/>
                <w:i/>
                <w:sz w:val="24"/>
                <w:lang w:val="sr-Cyrl-RS"/>
              </w:rPr>
              <w:t xml:space="preserve"> </w:t>
            </w:r>
          </w:p>
        </w:tc>
        <w:tc>
          <w:tcPr>
            <w:tcW w:w="2884" w:type="dxa"/>
          </w:tcPr>
          <w:p>
            <w:pPr>
              <w:rPr>
                <w:lang w:val="sr-Cyrl-RS"/>
              </w:rPr>
            </w:pPr>
          </w:p>
        </w:tc>
      </w:tr>
    </w:tbl>
    <w:p>
      <w:pPr>
        <w:rPr>
          <w:lang w:val="sr-Cyrl-RS"/>
        </w:rPr>
      </w:pPr>
    </w:p>
    <w:p>
      <w:pPr>
        <w:rPr>
          <w:lang w:val="sr-Cyrl-RS"/>
        </w:rPr>
      </w:pPr>
    </w:p>
    <w:sectPr>
      <w:pgSz w:w="12240" w:h="15840"/>
      <w:pgMar w:top="567" w:right="1800" w:bottom="56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BDFE27"/>
    <w:multiLevelType w:val="singleLevel"/>
    <w:tmpl w:val="72BDFE27"/>
    <w:lvl w:ilvl="0" w:tentative="0">
      <w:start w:val="8"/>
      <w:numFmt w:val="decimal"/>
      <w:suff w:val="space"/>
      <w:lvlText w:val="%1."/>
      <w:lvlJc w:val="left"/>
      <w:rPr>
        <w:rFonts w:hint="default" w:asciiTheme="minorAscii" w:hAnsiTheme="minorAsci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E797C"/>
    <w:rsid w:val="00361347"/>
    <w:rsid w:val="004C3406"/>
    <w:rsid w:val="0062022B"/>
    <w:rsid w:val="007A4831"/>
    <w:rsid w:val="00934B17"/>
    <w:rsid w:val="00EA5956"/>
    <w:rsid w:val="00F921AE"/>
    <w:rsid w:val="0712338D"/>
    <w:rsid w:val="0A496368"/>
    <w:rsid w:val="0D4A3D7E"/>
    <w:rsid w:val="325679A0"/>
    <w:rsid w:val="40FB274A"/>
    <w:rsid w:val="621C0DD6"/>
    <w:rsid w:val="661C3CB8"/>
    <w:rsid w:val="7F56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eastAsia="SimSun" w:asciiTheme="minorHAnsi" w:hAnsiTheme="minorHAnsi" w:cstheme="minorBidi"/>
      <w:kern w:val="2"/>
      <w:sz w:val="21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847</Characters>
  <Lines>7</Lines>
  <Paragraphs>1</Paragraphs>
  <TotalTime>41</TotalTime>
  <ScaleCrop>false</ScaleCrop>
  <LinksUpToDate>false</LinksUpToDate>
  <CharactersWithSpaces>969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2021-12-13T07:03:00Z</dcterms:created>
  <dc:creator>Dule</dc:creator>
  <cp:lastModifiedBy>Dule</cp:lastModifiedBy>
  <cp:lastPrinted>2021-12-16T22:29:00Z</cp:lastPrinted>
  <dcterms:modified xsi:type="dcterms:W3CDTF">2023-11-30T21:22:25Z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D05962557AD948D789E1DA1E881FC537</vt:lpwstr>
  </property>
</Properties>
</file>